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6FB" w:rsidRDefault="00761870" w:rsidP="005B16FB">
      <w:r>
        <w:rPr>
          <w:rFonts w:ascii="Lucida Sans" w:hAnsi="Lucida Sans"/>
          <w:sz w:val="28"/>
        </w:rPr>
        <w:t>Grundlagentex</w:t>
      </w:r>
      <w:r w:rsidR="00222790">
        <w:rPr>
          <w:rFonts w:ascii="Lucida Sans" w:hAnsi="Lucida Sans"/>
          <w:sz w:val="28"/>
        </w:rPr>
        <w:t xml:space="preserve">t </w:t>
      </w:r>
    </w:p>
    <w:p w:rsidR="00A62C92" w:rsidRDefault="00C22569" w:rsidP="00A62C92">
      <w:pPr>
        <w:jc w:val="center"/>
        <w:rPr>
          <w:rFonts w:ascii="Lucida Sans" w:hAnsi="Lucida Sans"/>
          <w:b/>
          <w:sz w:val="28"/>
        </w:rPr>
      </w:pPr>
      <w:r>
        <w:br/>
      </w:r>
      <w:r w:rsidR="00A62C92" w:rsidRPr="0043084D">
        <w:rPr>
          <w:rFonts w:ascii="Lucida Sans" w:hAnsi="Lucida Sans"/>
          <w:b/>
          <w:sz w:val="28"/>
        </w:rPr>
        <w:t>„</w:t>
      </w:r>
      <w:r w:rsidR="00602559">
        <w:rPr>
          <w:rFonts w:ascii="Lucida Sans" w:hAnsi="Lucida Sans"/>
          <w:b/>
          <w:sz w:val="28"/>
        </w:rPr>
        <w:t>Technischer Arbeitsschutz</w:t>
      </w:r>
      <w:r w:rsidR="00A62C92" w:rsidRPr="0043084D">
        <w:rPr>
          <w:rFonts w:ascii="Lucida Sans" w:hAnsi="Lucida Sans"/>
          <w:b/>
          <w:sz w:val="28"/>
        </w:rPr>
        <w:t>“</w:t>
      </w:r>
    </w:p>
    <w:p w:rsidR="00A62C92" w:rsidRDefault="00A62C92" w:rsidP="00A62C92">
      <w:pPr>
        <w:jc w:val="center"/>
        <w:rPr>
          <w:rFonts w:ascii="Lucida Sans" w:hAnsi="Lucida Sans"/>
          <w:b/>
          <w:sz w:val="28"/>
        </w:rPr>
      </w:pPr>
    </w:p>
    <w:p w:rsidR="00A62C92" w:rsidRDefault="00A62C92" w:rsidP="00A62C92">
      <w:pPr>
        <w:jc w:val="center"/>
        <w:rPr>
          <w:rFonts w:ascii="Lucida Sans" w:hAnsi="Lucida Sans"/>
          <w:b/>
          <w:sz w:val="28"/>
        </w:rPr>
      </w:pPr>
    </w:p>
    <w:p w:rsidR="00A62C92" w:rsidRDefault="00602559" w:rsidP="005676E1">
      <w:pPr>
        <w:spacing w:line="360" w:lineRule="auto"/>
      </w:pPr>
      <w:r>
        <w:t>Es gibt den Technischen Arbeitsschutz und den Sozialen Arbeitsschutz.</w:t>
      </w:r>
      <w:r w:rsidR="00A03364">
        <w:br/>
      </w:r>
      <w:r>
        <w:br/>
        <w:t xml:space="preserve">Der Technische Arbeitsschutz soll durch zahlreiche Vorschriften die Gefahren am Arbeitsplatz und im Betrieb bekämpfen. Der Technische Arbeitsschutz beinhaltet also </w:t>
      </w:r>
      <w:r w:rsidR="00A03364">
        <w:t xml:space="preserve">hauptsächlich </w:t>
      </w:r>
      <w:r>
        <w:t>Vorschriften</w:t>
      </w:r>
      <w:r w:rsidR="00A03364">
        <w:t>, die mit Gegenständen und Räumen zu tun hat.</w:t>
      </w:r>
      <w:r w:rsidR="00A03364">
        <w:br/>
        <w:t xml:space="preserve">Arbeitsschutzmaßnahmen des technischen Arbeitsschutzes sind zum Beispiel die Vorschriften zum Lärmschutz. </w:t>
      </w:r>
      <w:r w:rsidR="00A03364">
        <w:br/>
      </w:r>
      <w:r w:rsidR="00A03364">
        <w:br/>
        <w:t xml:space="preserve">Der Soziale Arbeitsschutz soll durch zahlreiche Vorschriften vor Belastungen und Überforderungen schützen. </w:t>
      </w:r>
      <w:r w:rsidR="00AC7EEA">
        <w:t xml:space="preserve">Das sind zum Beispiel Vorschriften zu Arbeitszeit und Urlaub. </w:t>
      </w:r>
      <w:r w:rsidR="00A03364">
        <w:t xml:space="preserve">Der Soziale Arbeitsschutz </w:t>
      </w:r>
      <w:r w:rsidR="00DD5738">
        <w:t xml:space="preserve">beinhaltet </w:t>
      </w:r>
      <w:r w:rsidR="00AC7EEA">
        <w:t>ebenso</w:t>
      </w:r>
      <w:r w:rsidR="00A03364">
        <w:t xml:space="preserve"> Vorschriften</w:t>
      </w:r>
      <w:r w:rsidR="00AC7EEA">
        <w:t xml:space="preserve"> für besonders gefährdete Menschen.</w:t>
      </w:r>
      <w:r w:rsidR="00A03364">
        <w:t xml:space="preserve"> </w:t>
      </w:r>
      <w:r w:rsidR="00AC7EEA">
        <w:t xml:space="preserve">Hierzu gehören </w:t>
      </w:r>
      <w:r w:rsidR="00A03364">
        <w:t xml:space="preserve">zum </w:t>
      </w:r>
      <w:r w:rsidR="00AC7EEA">
        <w:t>Beispiel die</w:t>
      </w:r>
      <w:r w:rsidR="00A03364">
        <w:t xml:space="preserve"> Vorschriften für </w:t>
      </w:r>
      <w:r w:rsidR="00AC7EEA">
        <w:t>Schwerbehinderte.</w:t>
      </w:r>
      <w:r w:rsidR="00AC7EEA">
        <w:br/>
      </w:r>
      <w:r w:rsidR="00AC7EEA">
        <w:br/>
        <w:t xml:space="preserve">Es gibt viele Schutzvorschriften des technischen Arbeitsschutzes. </w:t>
      </w:r>
      <w:r w:rsidR="00AC7EEA">
        <w:br/>
        <w:t>Die wichtigsten sind:</w:t>
      </w:r>
      <w:r w:rsidR="00AC7EEA">
        <w:br/>
      </w:r>
      <w:r w:rsidR="00AC7EEA">
        <w:br/>
      </w:r>
      <w:r w:rsidR="00AC7EEA" w:rsidRPr="00AC7EEA">
        <w:rPr>
          <w:b/>
        </w:rPr>
        <w:t>1. Arbeitsstättenverordnung</w:t>
      </w:r>
      <w:r w:rsidR="00AC7EEA" w:rsidRPr="00AC7EEA">
        <w:rPr>
          <w:b/>
        </w:rPr>
        <w:br/>
      </w:r>
      <w:r w:rsidR="00AC7EEA">
        <w:t xml:space="preserve">Die Arbeitsstättenverordnung enthält Vorschriften zu Arbeitsräumen. </w:t>
      </w:r>
      <w:r w:rsidR="00AC7EEA">
        <w:br/>
        <w:t xml:space="preserve">Hierzu gehören </w:t>
      </w:r>
      <w:r w:rsidR="00AC7EEA">
        <w:br/>
        <w:t>- Vorgaben zu Temperaturen, Beleuchtung und Lärmschutz</w:t>
      </w:r>
      <w:r w:rsidR="00AC7EEA">
        <w:br/>
        <w:t>- Schutz vor schädlichen Dämpfen und Staub</w:t>
      </w:r>
      <w:r w:rsidR="00AC7EEA">
        <w:br/>
        <w:t>- Mindestanforderungen an sanitäre Anlagen wie Toiletten und Umkleideräume</w:t>
      </w:r>
      <w:r w:rsidR="00AC7EEA">
        <w:br/>
        <w:t>- Die Einrichtung und Kennzeichnung von Notausgängen</w:t>
      </w:r>
      <w:r w:rsidR="00AC7EEA">
        <w:br/>
      </w:r>
      <w:r w:rsidR="00AC7EEA">
        <w:br/>
      </w:r>
      <w:r w:rsidR="00AC7EEA" w:rsidRPr="00C91712">
        <w:rPr>
          <w:b/>
        </w:rPr>
        <w:t>2. Arbeitssicherheitsgesetz</w:t>
      </w:r>
      <w:r w:rsidR="00AC7EEA" w:rsidRPr="00C91712">
        <w:rPr>
          <w:b/>
        </w:rPr>
        <w:br/>
      </w:r>
      <w:r w:rsidR="00AC7EEA">
        <w:t>Das Arbeitssicherheitsgesetz schreib</w:t>
      </w:r>
      <w:r w:rsidR="00C91712">
        <w:t>t</w:t>
      </w:r>
      <w:r w:rsidR="00AC7EEA">
        <w:t xml:space="preserve"> die Einstellung von </w:t>
      </w:r>
      <w:r w:rsidR="00C91712">
        <w:t>Betriebsärzten und Sicherheits</w:t>
      </w:r>
      <w:r w:rsidR="00615362">
        <w:t>fachkräfte</w:t>
      </w:r>
      <w:r w:rsidR="00AC7EEA">
        <w:t xml:space="preserve"> vor</w:t>
      </w:r>
      <w:r w:rsidR="00C91712">
        <w:t>.</w:t>
      </w:r>
      <w:r w:rsidR="00615362">
        <w:br/>
      </w:r>
      <w:r w:rsidR="00C91712">
        <w:t>Die Sicherheitsfachkräfte kümmern sich in den Betrieben um die Einhaltung von Sicherheits- und Gesundheitsvorschriften</w:t>
      </w:r>
      <w:r w:rsidR="00615362">
        <w:t>. Hierzu gehört zum Beispiel die Beschilderung der Notausgänge.</w:t>
      </w:r>
      <w:r w:rsidR="00615362">
        <w:br/>
      </w:r>
      <w:r w:rsidR="00C91712">
        <w:lastRenderedPageBreak/>
        <w:br/>
        <w:t xml:space="preserve">Die Betriebsärzte sind </w:t>
      </w:r>
      <w:r w:rsidR="00DD5738">
        <w:t>Ansprechpartner für</w:t>
      </w:r>
      <w:r w:rsidR="00C91712">
        <w:t xml:space="preserve"> Belastungen, Beschwerden und Krankheiten zuständig, die durch die Arbeit entstehen. Hierzu gehören zum Beispiel</w:t>
      </w:r>
      <w:r w:rsidR="00615362">
        <w:t xml:space="preserve"> Hörschäden bei der Arbeit an Maschinen.</w:t>
      </w:r>
      <w:r w:rsidR="00C91712">
        <w:br/>
        <w:t xml:space="preserve">Größere Betriebe müssen eigene Betriebsärzte </w:t>
      </w:r>
      <w:r w:rsidR="00615362">
        <w:t xml:space="preserve">und Sicherheitsfachkräfte </w:t>
      </w:r>
      <w:r w:rsidR="00C91712">
        <w:t>haben</w:t>
      </w:r>
      <w:r w:rsidR="00615362">
        <w:t>.</w:t>
      </w:r>
      <w:r w:rsidR="00615362">
        <w:br/>
      </w:r>
      <w:r w:rsidR="00615362">
        <w:br/>
      </w:r>
      <w:r w:rsidR="00DF5086" w:rsidRPr="00E03A2B">
        <w:rPr>
          <w:b/>
        </w:rPr>
        <w:t>3. Produktsicherheitsgesetz</w:t>
      </w:r>
      <w:r w:rsidR="00DF5086" w:rsidRPr="00E03A2B">
        <w:rPr>
          <w:b/>
        </w:rPr>
        <w:br/>
      </w:r>
      <w:r w:rsidR="00DF5086">
        <w:t>Das Produktsicherheitsgesetz regelt Anforderungen an Geräte, Maschinen und Erzeugnisse (Produkte).</w:t>
      </w:r>
      <w:r w:rsidR="00DF5086">
        <w:br/>
        <w:t>Maschinen müssen bestimmte Sicherheitsvorgaben erfüllen, die im Produktsicherheitsgesetz festgelegt sind. Hierzu gehören zum Beispiel Schutzbleche am Sägeblatt bei Kreissägen</w:t>
      </w:r>
      <w:r w:rsidR="00E03A2B">
        <w:t>.</w:t>
      </w:r>
      <w:r w:rsidR="00E03A2B">
        <w:br/>
      </w:r>
      <w:r w:rsidR="00E03A2B">
        <w:br/>
        <w:t xml:space="preserve">Hergestellte Produkte </w:t>
      </w:r>
      <w:r w:rsidR="00DF5086">
        <w:t>müssen bestimmte Sicherheitsvorgaben erfüllen</w:t>
      </w:r>
      <w:r w:rsidR="00E03A2B">
        <w:t>. Ein Haartrockner kommt zum Beispiel nur auf den Markt, wenn er überprüft wurde und der entsprechenden Sicherheits</w:t>
      </w:r>
      <w:r w:rsidR="00DD5738">
        <w:t>vorgabe</w:t>
      </w:r>
      <w:bookmarkStart w:id="0" w:name="_GoBack"/>
      <w:bookmarkEnd w:id="0"/>
      <w:r w:rsidR="00E03A2B">
        <w:t xml:space="preserve"> entspricht</w:t>
      </w:r>
      <w:r w:rsidR="00B744E2">
        <w:br/>
      </w:r>
      <w:r w:rsidR="00B744E2">
        <w:br/>
      </w:r>
      <w:r w:rsidR="00B744E2" w:rsidRPr="00B744E2">
        <w:rPr>
          <w:b/>
        </w:rPr>
        <w:t>4. Unfallverhütungsvorschriften</w:t>
      </w:r>
      <w:r w:rsidR="00B744E2" w:rsidRPr="00B744E2">
        <w:rPr>
          <w:b/>
        </w:rPr>
        <w:br/>
      </w:r>
      <w:r w:rsidR="00B744E2">
        <w:t>Unfallverhütungsvorschriften sollen vor Unfällen im Betrieb schützen.</w:t>
      </w:r>
      <w:r w:rsidR="00B744E2">
        <w:br/>
        <w:t xml:space="preserve">Zuständig sind die Berufsgenossenschaften und Gewerbeaufsichtsämter. </w:t>
      </w:r>
      <w:r w:rsidR="00B744E2">
        <w:br/>
        <w:t>Eine Unfallverhütungsvorschrift ist zum Beispiel das Tragen von Arbeitsschuhen.</w:t>
      </w:r>
      <w:r w:rsidR="00B744E2">
        <w:br/>
        <w:t>Unfallverhütungsvorschriften unterscheiden sich abhängig von den Gefahren in den jeweiligen Betrieben.</w:t>
      </w:r>
    </w:p>
    <w:p w:rsidR="00C172EF" w:rsidRPr="0000528B" w:rsidRDefault="00C172EF" w:rsidP="00A62C92">
      <w:pPr>
        <w:jc w:val="center"/>
        <w:rPr>
          <w:b/>
          <w:sz w:val="28"/>
          <w:szCs w:val="28"/>
        </w:rPr>
      </w:pPr>
    </w:p>
    <w:sectPr w:rsidR="00C172EF" w:rsidRPr="0000528B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E9" w:rsidRDefault="009B34E9">
      <w:r>
        <w:separator/>
      </w:r>
    </w:p>
  </w:endnote>
  <w:endnote w:type="continuationSeparator" w:id="0">
    <w:p w:rsidR="009B34E9" w:rsidRDefault="009B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D5738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E9" w:rsidRDefault="009B34E9">
      <w:r>
        <w:separator/>
      </w:r>
    </w:p>
  </w:footnote>
  <w:footnote w:type="continuationSeparator" w:id="0">
    <w:p w:rsidR="009B34E9" w:rsidRDefault="009B3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E47F7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C93A60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E47F7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7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.0</w:t>
          </w:r>
          <w:r w:rsidR="00C93A60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5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C172EF" w:rsidP="00602559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Grundlagentext: </w:t>
          </w:r>
          <w:r w:rsidR="006025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„Technischer Arbeitsschutz“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55AE4"/>
    <w:rsid w:val="00090922"/>
    <w:rsid w:val="000B503B"/>
    <w:rsid w:val="000E1459"/>
    <w:rsid w:val="00121B4B"/>
    <w:rsid w:val="0013367A"/>
    <w:rsid w:val="00137195"/>
    <w:rsid w:val="00143A6E"/>
    <w:rsid w:val="00143E40"/>
    <w:rsid w:val="00166555"/>
    <w:rsid w:val="00171601"/>
    <w:rsid w:val="0018494E"/>
    <w:rsid w:val="00190CF4"/>
    <w:rsid w:val="0019505B"/>
    <w:rsid w:val="001A2E7E"/>
    <w:rsid w:val="001B5352"/>
    <w:rsid w:val="001D4DF5"/>
    <w:rsid w:val="001D5F6C"/>
    <w:rsid w:val="001F3666"/>
    <w:rsid w:val="00213EA9"/>
    <w:rsid w:val="00222790"/>
    <w:rsid w:val="0022520C"/>
    <w:rsid w:val="003C18BE"/>
    <w:rsid w:val="003C5CF0"/>
    <w:rsid w:val="003D0076"/>
    <w:rsid w:val="003D1086"/>
    <w:rsid w:val="003E114B"/>
    <w:rsid w:val="00413C34"/>
    <w:rsid w:val="00413F6A"/>
    <w:rsid w:val="0043084D"/>
    <w:rsid w:val="0044085A"/>
    <w:rsid w:val="00463199"/>
    <w:rsid w:val="0047235F"/>
    <w:rsid w:val="004762CF"/>
    <w:rsid w:val="004A1DA2"/>
    <w:rsid w:val="004B2660"/>
    <w:rsid w:val="004B3458"/>
    <w:rsid w:val="00505E00"/>
    <w:rsid w:val="00516B1A"/>
    <w:rsid w:val="00553136"/>
    <w:rsid w:val="005676E1"/>
    <w:rsid w:val="0058253E"/>
    <w:rsid w:val="0059213A"/>
    <w:rsid w:val="005B16FB"/>
    <w:rsid w:val="005C0722"/>
    <w:rsid w:val="005E3FD3"/>
    <w:rsid w:val="005F47C6"/>
    <w:rsid w:val="00602559"/>
    <w:rsid w:val="0061020D"/>
    <w:rsid w:val="00615362"/>
    <w:rsid w:val="00674B79"/>
    <w:rsid w:val="0068490B"/>
    <w:rsid w:val="00694EF7"/>
    <w:rsid w:val="006E76ED"/>
    <w:rsid w:val="007429D1"/>
    <w:rsid w:val="00761870"/>
    <w:rsid w:val="007964EB"/>
    <w:rsid w:val="00825B95"/>
    <w:rsid w:val="0084379C"/>
    <w:rsid w:val="00856197"/>
    <w:rsid w:val="00871479"/>
    <w:rsid w:val="00892196"/>
    <w:rsid w:val="008C6E41"/>
    <w:rsid w:val="008E0211"/>
    <w:rsid w:val="008F7040"/>
    <w:rsid w:val="008F72CD"/>
    <w:rsid w:val="0091163E"/>
    <w:rsid w:val="0092089E"/>
    <w:rsid w:val="00930A83"/>
    <w:rsid w:val="00945223"/>
    <w:rsid w:val="009538D3"/>
    <w:rsid w:val="009A3F85"/>
    <w:rsid w:val="009A7E58"/>
    <w:rsid w:val="009B34E9"/>
    <w:rsid w:val="00A03364"/>
    <w:rsid w:val="00A62C92"/>
    <w:rsid w:val="00AC341C"/>
    <w:rsid w:val="00AC7EEA"/>
    <w:rsid w:val="00AE1825"/>
    <w:rsid w:val="00AE5F5F"/>
    <w:rsid w:val="00B473B5"/>
    <w:rsid w:val="00B53F37"/>
    <w:rsid w:val="00B744E2"/>
    <w:rsid w:val="00B864BF"/>
    <w:rsid w:val="00BE73F2"/>
    <w:rsid w:val="00C16608"/>
    <w:rsid w:val="00C172EF"/>
    <w:rsid w:val="00C22569"/>
    <w:rsid w:val="00C23F31"/>
    <w:rsid w:val="00C30B0B"/>
    <w:rsid w:val="00C91712"/>
    <w:rsid w:val="00C93A60"/>
    <w:rsid w:val="00CC795E"/>
    <w:rsid w:val="00CD42BF"/>
    <w:rsid w:val="00CF38C2"/>
    <w:rsid w:val="00D53EB9"/>
    <w:rsid w:val="00D6363C"/>
    <w:rsid w:val="00DB129D"/>
    <w:rsid w:val="00DD5738"/>
    <w:rsid w:val="00DF5086"/>
    <w:rsid w:val="00DF51BE"/>
    <w:rsid w:val="00E03A2B"/>
    <w:rsid w:val="00E1153C"/>
    <w:rsid w:val="00E30773"/>
    <w:rsid w:val="00E47F7D"/>
    <w:rsid w:val="00E84618"/>
    <w:rsid w:val="00ED48F1"/>
    <w:rsid w:val="00EF1D43"/>
    <w:rsid w:val="00F20C25"/>
    <w:rsid w:val="00F35195"/>
    <w:rsid w:val="00F470F2"/>
    <w:rsid w:val="00FC6862"/>
    <w:rsid w:val="00FE132F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7E7B1382"/>
  <w15:docId w15:val="{ADEEB042-31EF-4B8A-9FD9-6513EE6C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4979C-A345-4973-9839-5B4D09238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5</cp:revision>
  <cp:lastPrinted>2020-03-27T08:54:00Z</cp:lastPrinted>
  <dcterms:created xsi:type="dcterms:W3CDTF">2020-06-20T08:13:00Z</dcterms:created>
  <dcterms:modified xsi:type="dcterms:W3CDTF">2020-06-20T08:30:00Z</dcterms:modified>
</cp:coreProperties>
</file>