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7" w:rsidRDefault="00C67013">
      <w:r w:rsidRPr="00CC2CB4">
        <w:rPr>
          <w:b/>
          <w:sz w:val="28"/>
        </w:rPr>
        <w:t>Offene Fragen zum Inhaltsbereich “Gerichtliches Mahnwesen“</w:t>
      </w:r>
      <w:r w:rsidR="00060566">
        <w:rPr>
          <w:b/>
          <w:sz w:val="28"/>
        </w:rPr>
        <w:t xml:space="preserve"> - schwerer</w:t>
      </w:r>
      <w:r w:rsidRPr="00CC2CB4">
        <w:rPr>
          <w:b/>
          <w:sz w:val="28"/>
        </w:rPr>
        <w:br/>
      </w:r>
      <w:r w:rsidR="00CC2CB4">
        <w:br/>
        <w:t>Name: ____________________________________ Klasse: _________ Datum: ____________</w:t>
      </w:r>
      <w:r w:rsidR="00CC2CB4">
        <w:br/>
      </w:r>
      <w:r>
        <w:br/>
      </w:r>
      <w:r w:rsidRPr="00125C18">
        <w:rPr>
          <w:b/>
        </w:rPr>
        <w:t xml:space="preserve">1. Herr </w:t>
      </w:r>
      <w:proofErr w:type="spellStart"/>
      <w:r w:rsidRPr="00125C18">
        <w:rPr>
          <w:b/>
        </w:rPr>
        <w:t>Sützko</w:t>
      </w:r>
      <w:proofErr w:type="spellEnd"/>
      <w:r w:rsidRPr="00125C18">
        <w:rPr>
          <w:b/>
        </w:rPr>
        <w:t xml:space="preserve"> füllt das unten abgebildete Formular aus. Bitte schildern Sie, was zuvor geschehen sein muss.</w:t>
      </w:r>
      <w:r w:rsidRPr="00125C18">
        <w:rPr>
          <w:b/>
        </w:rPr>
        <w:br/>
      </w:r>
      <w:r>
        <w:br/>
      </w:r>
      <w:r>
        <w:rPr>
          <w:noProof/>
          <w:lang w:eastAsia="de-DE"/>
        </w:rPr>
        <w:drawing>
          <wp:inline distT="0" distB="0" distL="0" distR="0" wp14:anchorId="04006666" wp14:editId="58EAADF9">
            <wp:extent cx="4064576" cy="3065069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7159" cy="306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566" w:rsidRDefault="00060566" w:rsidP="00CC2CB4">
      <w:pPr>
        <w:spacing w:line="360" w:lineRule="auto"/>
        <w:rPr>
          <w:b/>
        </w:rPr>
      </w:pPr>
      <w:sdt>
        <w:sdtPr>
          <w:rPr>
            <w:rFonts w:ascii="Arial" w:hAnsi="Arial" w:cs="Arial"/>
            <w:sz w:val="20"/>
            <w:szCs w:val="20"/>
          </w:rPr>
          <w:id w:val="1068316066"/>
          <w:placeholder>
            <w:docPart w:val="09B629C4166D4925A8890710F49B1F11"/>
          </w:placeholder>
          <w:showingPlcHdr/>
        </w:sdtPr>
        <w:sdtContent>
          <w:r w:rsidRPr="00DD712D">
            <w:rPr>
              <w:rStyle w:val="Platzhaltertext"/>
            </w:rPr>
            <w:t>Klicken oder tippen Sie hier, um Text einzugeben.</w:t>
          </w:r>
        </w:sdtContent>
      </w:sdt>
      <w:r w:rsidR="00C67013">
        <w:br/>
      </w:r>
    </w:p>
    <w:p w:rsidR="00125C18" w:rsidRDefault="00C67013" w:rsidP="00CC2CB4">
      <w:pPr>
        <w:spacing w:line="360" w:lineRule="auto"/>
      </w:pPr>
      <w:r w:rsidRPr="00125C18">
        <w:rPr>
          <w:b/>
        </w:rPr>
        <w:t xml:space="preserve">2. Die Reaktion von Herrn </w:t>
      </w:r>
      <w:proofErr w:type="spellStart"/>
      <w:r w:rsidRPr="00125C18">
        <w:rPr>
          <w:b/>
        </w:rPr>
        <w:t>Sützko</w:t>
      </w:r>
      <w:proofErr w:type="spellEnd"/>
      <w:r w:rsidRPr="00125C18">
        <w:rPr>
          <w:b/>
        </w:rPr>
        <w:t xml:space="preserve"> ist eine von drei Möglichkeiten</w:t>
      </w:r>
      <w:r w:rsidR="00CC2CB4">
        <w:rPr>
          <w:b/>
        </w:rPr>
        <w:t xml:space="preserve"> auf einen Mahnbescheid zu reagieren.</w:t>
      </w:r>
      <w:r w:rsidR="00060566">
        <w:rPr>
          <w:b/>
        </w:rPr>
        <w:t xml:space="preserve"> </w:t>
      </w:r>
      <w:r w:rsidRPr="00125C18">
        <w:rPr>
          <w:b/>
        </w:rPr>
        <w:t>Welche beiden Möglichkeiten gibt es noch?</w:t>
      </w:r>
      <w:r w:rsidR="00060566">
        <w:rPr>
          <w:b/>
        </w:rPr>
        <w:br/>
      </w:r>
      <w:r w:rsidRPr="00125C18">
        <w:rPr>
          <w:b/>
        </w:rPr>
        <w:br/>
      </w:r>
      <w:sdt>
        <w:sdtPr>
          <w:rPr>
            <w:rFonts w:ascii="Arial" w:hAnsi="Arial" w:cs="Arial"/>
            <w:sz w:val="20"/>
            <w:szCs w:val="20"/>
          </w:rPr>
          <w:id w:val="1772902035"/>
          <w:placeholder>
            <w:docPart w:val="83260AA415B14F1ABC7B85F7EE1AF567"/>
          </w:placeholder>
          <w:showingPlcHdr/>
        </w:sdtPr>
        <w:sdtContent>
          <w:r w:rsidR="00060566" w:rsidRPr="00DD712D">
            <w:rPr>
              <w:rStyle w:val="Platzhaltertext"/>
            </w:rPr>
            <w:t>Klicken oder tippen Sie hier, um Text einzugeben.</w:t>
          </w:r>
        </w:sdtContent>
      </w:sdt>
    </w:p>
    <w:p w:rsidR="00125C18" w:rsidRDefault="00125C18" w:rsidP="00CC2CB4">
      <w:pPr>
        <w:spacing w:line="360" w:lineRule="auto"/>
      </w:pPr>
    </w:p>
    <w:p w:rsidR="00060566" w:rsidRDefault="00060566" w:rsidP="00CC2CB4">
      <w:pPr>
        <w:spacing w:line="360" w:lineRule="auto"/>
        <w:rPr>
          <w:b/>
        </w:rPr>
      </w:pPr>
    </w:p>
    <w:p w:rsidR="00060566" w:rsidRDefault="00060566" w:rsidP="00CC2CB4">
      <w:pPr>
        <w:spacing w:line="360" w:lineRule="auto"/>
        <w:rPr>
          <w:b/>
        </w:rPr>
      </w:pPr>
    </w:p>
    <w:p w:rsidR="00060566" w:rsidRDefault="00060566" w:rsidP="00CC2CB4">
      <w:pPr>
        <w:spacing w:line="360" w:lineRule="auto"/>
        <w:rPr>
          <w:b/>
        </w:rPr>
      </w:pPr>
    </w:p>
    <w:p w:rsidR="00060566" w:rsidRDefault="00060566" w:rsidP="00CC2CB4">
      <w:pPr>
        <w:spacing w:line="360" w:lineRule="auto"/>
        <w:rPr>
          <w:b/>
        </w:rPr>
      </w:pPr>
    </w:p>
    <w:p w:rsidR="00060566" w:rsidRDefault="00060566" w:rsidP="00CC2CB4">
      <w:pPr>
        <w:spacing w:line="360" w:lineRule="auto"/>
        <w:rPr>
          <w:b/>
        </w:rPr>
      </w:pPr>
    </w:p>
    <w:p w:rsidR="00060566" w:rsidRDefault="00060566" w:rsidP="00CC2CB4">
      <w:pPr>
        <w:spacing w:line="360" w:lineRule="auto"/>
        <w:rPr>
          <w:b/>
        </w:rPr>
      </w:pPr>
    </w:p>
    <w:p w:rsidR="00060566" w:rsidRDefault="00C67013" w:rsidP="00CC2CB4">
      <w:pPr>
        <w:spacing w:line="360" w:lineRule="auto"/>
        <w:rPr>
          <w:rFonts w:ascii="Arial" w:hAnsi="Arial" w:cs="Arial"/>
          <w:sz w:val="20"/>
          <w:szCs w:val="20"/>
        </w:rPr>
      </w:pPr>
      <w:r w:rsidRPr="00125C18">
        <w:rPr>
          <w:b/>
        </w:rPr>
        <w:t xml:space="preserve">3. Frau Grau erhält </w:t>
      </w:r>
      <w:r w:rsidR="00060566">
        <w:rPr>
          <w:b/>
        </w:rPr>
        <w:t xml:space="preserve">unten abgebildetes </w:t>
      </w:r>
      <w:r w:rsidRPr="00125C18">
        <w:rPr>
          <w:b/>
        </w:rPr>
        <w:t xml:space="preserve">Schreiben. </w:t>
      </w:r>
      <w:r w:rsidR="00125C18" w:rsidRPr="00125C18">
        <w:rPr>
          <w:b/>
        </w:rPr>
        <w:t>Beschreiben Sie, was im Anschluss an den Erhalt des Schreibens voraussichtlich geschehen wird.</w:t>
      </w:r>
      <w:r w:rsidR="00125C18" w:rsidRPr="00125C18">
        <w:rPr>
          <w:b/>
        </w:rPr>
        <w:br/>
      </w:r>
      <w:r w:rsidR="00125C18">
        <w:br/>
      </w:r>
      <w:r w:rsidR="00125C18">
        <w:rPr>
          <w:noProof/>
          <w:lang w:eastAsia="de-DE"/>
        </w:rPr>
        <w:drawing>
          <wp:inline distT="0" distB="0" distL="0" distR="0" wp14:anchorId="442BE8C5" wp14:editId="638D98CB">
            <wp:extent cx="5760720" cy="3019999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125C18">
        <w:br/>
      </w:r>
      <w:sdt>
        <w:sdtPr>
          <w:rPr>
            <w:rFonts w:ascii="Arial" w:hAnsi="Arial" w:cs="Arial"/>
            <w:sz w:val="20"/>
            <w:szCs w:val="20"/>
          </w:rPr>
          <w:id w:val="1545340472"/>
          <w:placeholder>
            <w:docPart w:val="87B919A5C6E74B68AC7CF4E7EB626155"/>
          </w:placeholder>
          <w:showingPlcHdr/>
        </w:sdtPr>
        <w:sdtContent>
          <w:r w:rsidR="00060566" w:rsidRPr="00DD712D">
            <w:rPr>
              <w:rStyle w:val="Platzhaltertext"/>
            </w:rPr>
            <w:t>Klicken oder tippen Sie hier, um Text einzugeben.</w:t>
          </w:r>
        </w:sdtContent>
      </w:sdt>
    </w:p>
    <w:p w:rsidR="00C67013" w:rsidRDefault="00125C18" w:rsidP="00CC2CB4">
      <w:pPr>
        <w:spacing w:line="360" w:lineRule="auto"/>
      </w:pPr>
      <w:r>
        <w:br/>
      </w:r>
      <w:r w:rsidRPr="00125C18">
        <w:rPr>
          <w:b/>
        </w:rPr>
        <w:t xml:space="preserve">4. Nennen Sie drei gesetzliche Vorgaben, die bei einer Pfändung </w:t>
      </w:r>
      <w:r w:rsidR="00CC2CB4">
        <w:rPr>
          <w:b/>
        </w:rPr>
        <w:t xml:space="preserve">durch den Vollzugsbeamten </w:t>
      </w:r>
      <w:r w:rsidRPr="00125C18">
        <w:rPr>
          <w:b/>
        </w:rPr>
        <w:t>zu beachten sind:</w:t>
      </w:r>
      <w:r w:rsidR="00060566">
        <w:rPr>
          <w:b/>
        </w:rPr>
        <w:br/>
      </w:r>
      <w:r w:rsidRPr="00125C18">
        <w:rPr>
          <w:b/>
        </w:rPr>
        <w:br/>
      </w:r>
      <w:sdt>
        <w:sdtPr>
          <w:rPr>
            <w:rFonts w:ascii="Arial" w:hAnsi="Arial" w:cs="Arial"/>
            <w:sz w:val="20"/>
            <w:szCs w:val="20"/>
          </w:rPr>
          <w:id w:val="2087729523"/>
          <w:placeholder>
            <w:docPart w:val="E8FA98F6C1D343B193C9A698D7EB1149"/>
          </w:placeholder>
          <w:showingPlcHdr/>
        </w:sdtPr>
        <w:sdtContent>
          <w:bookmarkStart w:id="0" w:name="_GoBack"/>
          <w:r w:rsidR="00060566" w:rsidRPr="00DD712D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060566" w:rsidRPr="00125C18">
        <w:rPr>
          <w:b/>
        </w:rPr>
        <w:t xml:space="preserve"> </w:t>
      </w:r>
      <w:r w:rsidR="00060566">
        <w:rPr>
          <w:b/>
        </w:rPr>
        <w:br/>
      </w:r>
      <w:r w:rsidR="00060566">
        <w:rPr>
          <w:b/>
        </w:rPr>
        <w:br/>
      </w:r>
      <w:r w:rsidRPr="00125C18">
        <w:rPr>
          <w:b/>
        </w:rPr>
        <w:t>5. Das pfändbare Vermögen von Herrn Stiller reicht nicht aus, um die vorhandenen Schulden zu begleichen. Welche Pflichten entstehen für Herrn Stiller in dieser Situation?</w:t>
      </w:r>
      <w:r w:rsidRPr="00125C18">
        <w:rPr>
          <w:b/>
        </w:rPr>
        <w:br/>
      </w:r>
      <w:r>
        <w:br/>
      </w:r>
      <w:sdt>
        <w:sdtPr>
          <w:rPr>
            <w:rFonts w:ascii="Arial" w:hAnsi="Arial" w:cs="Arial"/>
            <w:sz w:val="20"/>
            <w:szCs w:val="20"/>
          </w:rPr>
          <w:id w:val="1243690689"/>
          <w:placeholder>
            <w:docPart w:val="8F5C4B0064DC42B985D37654242C1DC4"/>
          </w:placeholder>
          <w:showingPlcHdr/>
        </w:sdtPr>
        <w:sdtContent>
          <w:r w:rsidR="00060566" w:rsidRPr="00DD712D">
            <w:rPr>
              <w:rStyle w:val="Platzhaltertext"/>
            </w:rPr>
            <w:t>Klicken oder tippen Sie hier, um Text einzugeben.</w:t>
          </w:r>
        </w:sdtContent>
      </w:sdt>
      <w:r w:rsidR="00060566">
        <w:rPr>
          <w:rFonts w:ascii="Arial" w:hAnsi="Arial" w:cs="Arial"/>
          <w:sz w:val="20"/>
          <w:szCs w:val="20"/>
        </w:rPr>
        <w:br/>
      </w:r>
      <w:r>
        <w:br/>
      </w:r>
      <w:r w:rsidRPr="00CC2CB4">
        <w:rPr>
          <w:b/>
        </w:rPr>
        <w:t>6. Frau Ehrlich ist überschuldet und sieht keine Perspektive ihre Schulden begleichen zu können.</w:t>
      </w:r>
      <w:r w:rsidRPr="00CC2CB4">
        <w:rPr>
          <w:b/>
        </w:rPr>
        <w:br/>
        <w:t xml:space="preserve">Bitte </w:t>
      </w:r>
      <w:r w:rsidR="00CC2CB4">
        <w:rPr>
          <w:b/>
        </w:rPr>
        <w:t>nennen Sie einen Ausweg</w:t>
      </w:r>
      <w:r w:rsidRPr="00CC2CB4">
        <w:rPr>
          <w:b/>
        </w:rPr>
        <w:t xml:space="preserve"> und nennen Sie die </w:t>
      </w:r>
      <w:r w:rsidR="00CC2CB4">
        <w:rPr>
          <w:b/>
        </w:rPr>
        <w:t xml:space="preserve">mit diesem Ausweg verbundenen </w:t>
      </w:r>
      <w:r w:rsidRPr="00CC2CB4">
        <w:rPr>
          <w:b/>
        </w:rPr>
        <w:t>Bedingungen</w:t>
      </w:r>
      <w:r w:rsidR="00CC2CB4">
        <w:rPr>
          <w:b/>
        </w:rPr>
        <w:t>.</w:t>
      </w:r>
      <w:r w:rsidRPr="00CC2CB4">
        <w:rPr>
          <w:b/>
        </w:rPr>
        <w:t xml:space="preserve"> </w:t>
      </w:r>
      <w:r w:rsidR="00060566">
        <w:rPr>
          <w:b/>
        </w:rPr>
        <w:br/>
      </w:r>
      <w:r>
        <w:br/>
      </w:r>
      <w:sdt>
        <w:sdtPr>
          <w:rPr>
            <w:rFonts w:ascii="Arial" w:hAnsi="Arial" w:cs="Arial"/>
            <w:sz w:val="20"/>
            <w:szCs w:val="20"/>
          </w:rPr>
          <w:id w:val="-562181619"/>
          <w:placeholder>
            <w:docPart w:val="9DA1916DC0DA4B68BA15F5857567615D"/>
          </w:placeholder>
          <w:showingPlcHdr/>
        </w:sdtPr>
        <w:sdtContent>
          <w:r w:rsidR="00060566" w:rsidRPr="00DD712D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sectPr w:rsidR="00C670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dfU3IWLfd9R+TskDyouLgthdw4Q=" w:salt="E0/yC48y5uWTmu/Ngwxt1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13"/>
    <w:rsid w:val="00060566"/>
    <w:rsid w:val="000E261E"/>
    <w:rsid w:val="00125C18"/>
    <w:rsid w:val="001B1EDF"/>
    <w:rsid w:val="00310565"/>
    <w:rsid w:val="00BC539F"/>
    <w:rsid w:val="00C67013"/>
    <w:rsid w:val="00CC2CB4"/>
    <w:rsid w:val="00DA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01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605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01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60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B629C4166D4925A8890710F49B1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BAF6D-11EB-4500-8E85-EB8A5BF5A68B}"/>
      </w:docPartPr>
      <w:docPartBody>
        <w:p w:rsidR="00000000" w:rsidRDefault="001B68D0" w:rsidP="001B68D0">
          <w:pPr>
            <w:pStyle w:val="09B629C4166D4925A8890710F49B1F11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260AA415B14F1ABC7B85F7EE1AF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13715-A0D3-434C-84B7-419A97C535B6}"/>
      </w:docPartPr>
      <w:docPartBody>
        <w:p w:rsidR="00000000" w:rsidRDefault="001B68D0" w:rsidP="001B68D0">
          <w:pPr>
            <w:pStyle w:val="83260AA415B14F1ABC7B85F7EE1AF567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B919A5C6E74B68AC7CF4E7EB626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F97BA-1BE4-4BE8-AF43-EC662588911A}"/>
      </w:docPartPr>
      <w:docPartBody>
        <w:p w:rsidR="00000000" w:rsidRDefault="001B68D0" w:rsidP="001B68D0">
          <w:pPr>
            <w:pStyle w:val="87B919A5C6E74B68AC7CF4E7EB626155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FA98F6C1D343B193C9A698D7EB1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F4703-B04B-4EC1-9F50-A08C6F5FE458}"/>
      </w:docPartPr>
      <w:docPartBody>
        <w:p w:rsidR="00000000" w:rsidRDefault="001B68D0" w:rsidP="001B68D0">
          <w:pPr>
            <w:pStyle w:val="E8FA98F6C1D343B193C9A698D7EB1149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5C4B0064DC42B985D37654242C1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6373E-16D9-4F17-9532-B82FB43FDFC4}"/>
      </w:docPartPr>
      <w:docPartBody>
        <w:p w:rsidR="00000000" w:rsidRDefault="001B68D0" w:rsidP="001B68D0">
          <w:pPr>
            <w:pStyle w:val="8F5C4B0064DC42B985D37654242C1DC4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A1916DC0DA4B68BA15F58575676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B95C0-042E-46DA-97F6-016CFD7A1EFD}"/>
      </w:docPartPr>
      <w:docPartBody>
        <w:p w:rsidR="00000000" w:rsidRDefault="001B68D0" w:rsidP="001B68D0">
          <w:pPr>
            <w:pStyle w:val="9DA1916DC0DA4B68BA15F5857567615D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D0"/>
    <w:rsid w:val="001B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68D0"/>
    <w:rPr>
      <w:color w:val="808080"/>
    </w:rPr>
  </w:style>
  <w:style w:type="paragraph" w:customStyle="1" w:styleId="09B629C4166D4925A8890710F49B1F11">
    <w:name w:val="09B629C4166D4925A8890710F49B1F11"/>
    <w:rsid w:val="001B68D0"/>
  </w:style>
  <w:style w:type="paragraph" w:customStyle="1" w:styleId="83260AA415B14F1ABC7B85F7EE1AF567">
    <w:name w:val="83260AA415B14F1ABC7B85F7EE1AF567"/>
    <w:rsid w:val="001B68D0"/>
  </w:style>
  <w:style w:type="paragraph" w:customStyle="1" w:styleId="9CF749A7B60A4421B3013924E3F43FE0">
    <w:name w:val="9CF749A7B60A4421B3013924E3F43FE0"/>
    <w:rsid w:val="001B68D0"/>
  </w:style>
  <w:style w:type="paragraph" w:customStyle="1" w:styleId="87B919A5C6E74B68AC7CF4E7EB626155">
    <w:name w:val="87B919A5C6E74B68AC7CF4E7EB626155"/>
    <w:rsid w:val="001B68D0"/>
  </w:style>
  <w:style w:type="paragraph" w:customStyle="1" w:styleId="E8FA98F6C1D343B193C9A698D7EB1149">
    <w:name w:val="E8FA98F6C1D343B193C9A698D7EB1149"/>
    <w:rsid w:val="001B68D0"/>
  </w:style>
  <w:style w:type="paragraph" w:customStyle="1" w:styleId="8F5C4B0064DC42B985D37654242C1DC4">
    <w:name w:val="8F5C4B0064DC42B985D37654242C1DC4"/>
    <w:rsid w:val="001B68D0"/>
  </w:style>
  <w:style w:type="paragraph" w:customStyle="1" w:styleId="9DA1916DC0DA4B68BA15F5857567615D">
    <w:name w:val="9DA1916DC0DA4B68BA15F5857567615D"/>
    <w:rsid w:val="001B68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68D0"/>
    <w:rPr>
      <w:color w:val="808080"/>
    </w:rPr>
  </w:style>
  <w:style w:type="paragraph" w:customStyle="1" w:styleId="09B629C4166D4925A8890710F49B1F11">
    <w:name w:val="09B629C4166D4925A8890710F49B1F11"/>
    <w:rsid w:val="001B68D0"/>
  </w:style>
  <w:style w:type="paragraph" w:customStyle="1" w:styleId="83260AA415B14F1ABC7B85F7EE1AF567">
    <w:name w:val="83260AA415B14F1ABC7B85F7EE1AF567"/>
    <w:rsid w:val="001B68D0"/>
  </w:style>
  <w:style w:type="paragraph" w:customStyle="1" w:styleId="9CF749A7B60A4421B3013924E3F43FE0">
    <w:name w:val="9CF749A7B60A4421B3013924E3F43FE0"/>
    <w:rsid w:val="001B68D0"/>
  </w:style>
  <w:style w:type="paragraph" w:customStyle="1" w:styleId="87B919A5C6E74B68AC7CF4E7EB626155">
    <w:name w:val="87B919A5C6E74B68AC7CF4E7EB626155"/>
    <w:rsid w:val="001B68D0"/>
  </w:style>
  <w:style w:type="paragraph" w:customStyle="1" w:styleId="E8FA98F6C1D343B193C9A698D7EB1149">
    <w:name w:val="E8FA98F6C1D343B193C9A698D7EB1149"/>
    <w:rsid w:val="001B68D0"/>
  </w:style>
  <w:style w:type="paragraph" w:customStyle="1" w:styleId="8F5C4B0064DC42B985D37654242C1DC4">
    <w:name w:val="8F5C4B0064DC42B985D37654242C1DC4"/>
    <w:rsid w:val="001B68D0"/>
  </w:style>
  <w:style w:type="paragraph" w:customStyle="1" w:styleId="9DA1916DC0DA4B68BA15F5857567615D">
    <w:name w:val="9DA1916DC0DA4B68BA15F5857567615D"/>
    <w:rsid w:val="001B6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Schwier Burkhard</dc:creator>
  <cp:lastModifiedBy>Schwier Burkhard</cp:lastModifiedBy>
  <cp:revision>3</cp:revision>
  <cp:lastPrinted>2019-06-30T12:43:00Z</cp:lastPrinted>
  <dcterms:created xsi:type="dcterms:W3CDTF">2019-06-30T12:48:00Z</dcterms:created>
  <dcterms:modified xsi:type="dcterms:W3CDTF">2019-06-30T13:14:00Z</dcterms:modified>
</cp:coreProperties>
</file>