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C" w:rsidRPr="00F03DB4" w:rsidRDefault="00EE00FD" w:rsidP="00B608EC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</w:p>
    <w:p w:rsidR="00B608EC" w:rsidRDefault="00B608EC" w:rsidP="00B608EC">
      <w:pPr>
        <w:jc w:val="center"/>
        <w:rPr>
          <w:rFonts w:ascii="Lucida Sans" w:hAnsi="Lucida Sans"/>
          <w:sz w:val="28"/>
        </w:rPr>
      </w:pPr>
      <w:r w:rsidRPr="00F03DB4">
        <w:rPr>
          <w:rFonts w:ascii="Lucida Sans" w:hAnsi="Lucida Sans"/>
          <w:sz w:val="20"/>
        </w:rPr>
        <w:br/>
      </w:r>
      <w:r w:rsidRPr="00F03DB4">
        <w:rPr>
          <w:rFonts w:ascii="Lucida Sans" w:hAnsi="Lucida Sans"/>
          <w:sz w:val="28"/>
        </w:rPr>
        <w:t>„Soziale Marktwirtschaft“</w:t>
      </w:r>
    </w:p>
    <w:p w:rsidR="00C45823" w:rsidRDefault="00C45823" w:rsidP="00B608EC">
      <w:pPr>
        <w:jc w:val="center"/>
        <w:rPr>
          <w:rFonts w:ascii="Lucida Sans" w:hAnsi="Lucida Sans"/>
          <w:sz w:val="28"/>
        </w:rPr>
      </w:pPr>
    </w:p>
    <w:p w:rsidR="00C45823" w:rsidRDefault="00C45823" w:rsidP="00B608EC">
      <w:pPr>
        <w:jc w:val="center"/>
        <w:rPr>
          <w:rFonts w:ascii="Lucida Sans" w:hAnsi="Lucida Sans"/>
          <w:sz w:val="28"/>
        </w:rPr>
      </w:pPr>
      <w:r w:rsidRPr="00C4582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B3586" wp14:editId="0A014BB2">
                <wp:simplePos x="0" y="0"/>
                <wp:positionH relativeFrom="margin">
                  <wp:posOffset>-635</wp:posOffset>
                </wp:positionH>
                <wp:positionV relativeFrom="paragraph">
                  <wp:posOffset>134620</wp:posOffset>
                </wp:positionV>
                <wp:extent cx="3042920" cy="2369820"/>
                <wp:effectExtent l="0" t="0" r="5080" b="0"/>
                <wp:wrapThrough wrapText="bothSides">
                  <wp:wrapPolygon edited="0">
                    <wp:start x="0" y="0"/>
                    <wp:lineTo x="0" y="21357"/>
                    <wp:lineTo x="21501" y="21357"/>
                    <wp:lineTo x="2150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23" w:rsidRDefault="00C45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9F0C5" wp14:editId="7B7995A9">
                                  <wp:extent cx="2851150" cy="2266950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0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B35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10.6pt;width:239.6pt;height:18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g7IgIAAB4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" stroked="f">
                <v:textbox>
                  <w:txbxContent>
                    <w:p w:rsidR="00C45823" w:rsidRDefault="00C45823">
                      <w:r>
                        <w:rPr>
                          <w:noProof/>
                        </w:rPr>
                        <w:drawing>
                          <wp:inline distT="0" distB="0" distL="0" distR="0" wp14:anchorId="5ED9F0C5" wp14:editId="7B7995A9">
                            <wp:extent cx="2851150" cy="2266950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1150" cy="226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Wodurch unterscheidet sich die „Soziale Marktwirtschaft“ von der „Freien Markt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wirtschaft“ und der „Zentralverwaltungswirtschaft“?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„Einkommens- und Vermögenspolitik“?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„Sozialpolitik“?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„Wettbewerbspolitik“?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Was versteht man unter „Strukturpolitik“?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„Konjunkturpolitik“?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Aufgabe haben „Öffentliche Unternehmen“?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C45823" w:rsidRPr="00C45823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58CB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608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E00FD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B3560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08"/>
    <w:multiLevelType w:val="hybridMultilevel"/>
    <w:tmpl w:val="C5AA8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01BC"/>
    <w:rsid w:val="000B503B"/>
    <w:rsid w:val="000E1459"/>
    <w:rsid w:val="00113DC4"/>
    <w:rsid w:val="0017679D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358CB"/>
    <w:rsid w:val="002652EB"/>
    <w:rsid w:val="00271CAB"/>
    <w:rsid w:val="002765FC"/>
    <w:rsid w:val="002F229E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C420F"/>
    <w:rsid w:val="004F7C8D"/>
    <w:rsid w:val="00553136"/>
    <w:rsid w:val="00590025"/>
    <w:rsid w:val="005A15DC"/>
    <w:rsid w:val="005D00C5"/>
    <w:rsid w:val="005E0F30"/>
    <w:rsid w:val="005E3FD3"/>
    <w:rsid w:val="005F2298"/>
    <w:rsid w:val="00647E81"/>
    <w:rsid w:val="00676EE8"/>
    <w:rsid w:val="0068490B"/>
    <w:rsid w:val="00693A41"/>
    <w:rsid w:val="006D28B8"/>
    <w:rsid w:val="006D347C"/>
    <w:rsid w:val="00720988"/>
    <w:rsid w:val="00772A3D"/>
    <w:rsid w:val="00797872"/>
    <w:rsid w:val="007A2824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AE786F"/>
    <w:rsid w:val="00B02D7E"/>
    <w:rsid w:val="00B12333"/>
    <w:rsid w:val="00B34C5E"/>
    <w:rsid w:val="00B3560A"/>
    <w:rsid w:val="00B608EC"/>
    <w:rsid w:val="00B964C8"/>
    <w:rsid w:val="00BE4DCF"/>
    <w:rsid w:val="00C45823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EE00FD"/>
    <w:rsid w:val="00F03DB4"/>
    <w:rsid w:val="00F262EC"/>
    <w:rsid w:val="00F46FDA"/>
    <w:rsid w:val="00F542B4"/>
    <w:rsid w:val="00F55084"/>
    <w:rsid w:val="00F91EE6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17CD-2833-457F-BCE6-5E1E8B23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2019-11-13T09:00:00Z</cp:lastPrinted>
  <dcterms:created xsi:type="dcterms:W3CDTF">2022-01-07T18:54:00Z</dcterms:created>
  <dcterms:modified xsi:type="dcterms:W3CDTF">2022-01-08T19:11:00Z</dcterms:modified>
</cp:coreProperties>
</file>