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298" w:rsidRDefault="00B3560A" w:rsidP="005F2298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>Multiple Choice-Fragen</w:t>
      </w:r>
      <w:r w:rsidR="004300EB">
        <w:rPr>
          <w:rFonts w:ascii="Lucida Sans" w:hAnsi="Lucida Sans"/>
          <w:sz w:val="28"/>
        </w:rPr>
        <w:t xml:space="preserve"> digital</w:t>
      </w:r>
    </w:p>
    <w:p w:rsidR="00036032" w:rsidRDefault="00693A41" w:rsidP="00797872">
      <w:pPr>
        <w:jc w:val="center"/>
      </w:pPr>
      <w:r>
        <w:rPr>
          <w:rFonts w:ascii="Lucida Sans" w:hAnsi="Lucida Sans"/>
          <w:sz w:val="20"/>
        </w:rPr>
        <w:br/>
      </w:r>
      <w:r w:rsidR="00772A3D">
        <w:rPr>
          <w:rFonts w:ascii="Lucida Sans" w:hAnsi="Lucida Sans"/>
          <w:b/>
          <w:sz w:val="28"/>
        </w:rPr>
        <w:t>„</w:t>
      </w:r>
      <w:r w:rsidR="00051FB3">
        <w:rPr>
          <w:rFonts w:ascii="Lucida Sans" w:hAnsi="Lucida Sans"/>
          <w:b/>
          <w:sz w:val="28"/>
        </w:rPr>
        <w:t>Unternehmensgründung – Finanzierung Teil 2</w:t>
      </w:r>
      <w:r w:rsidR="00772A3D">
        <w:rPr>
          <w:rFonts w:ascii="Lucida Sans" w:hAnsi="Lucida Sans"/>
          <w:b/>
          <w:sz w:val="28"/>
        </w:rPr>
        <w:t>“</w:t>
      </w:r>
    </w:p>
    <w:p w:rsidR="00797872" w:rsidRDefault="00797872" w:rsidP="00797872">
      <w:pPr>
        <w:spacing w:line="360" w:lineRule="auto"/>
      </w:pPr>
    </w:p>
    <w:p w:rsidR="00676EE8" w:rsidRPr="00D23638" w:rsidRDefault="00BD50EE" w:rsidP="006E2209">
      <w:pPr>
        <w:pStyle w:val="Listenabsatz"/>
        <w:numPr>
          <w:ilvl w:val="0"/>
          <w:numId w:val="5"/>
        </w:numPr>
      </w:pPr>
      <w:r w:rsidRPr="00D23638">
        <w:t>Welche der nachfolgenden Aussagen sind richtig? (3/5)</w:t>
      </w:r>
      <w:r w:rsidR="00676EE8" w:rsidRPr="00D23638">
        <w:br/>
      </w:r>
    </w:p>
    <w:p w:rsidR="00676EE8" w:rsidRDefault="004300EB" w:rsidP="00676EE8">
      <w:pPr>
        <w:pStyle w:val="Listenabsatz"/>
      </w:pPr>
      <w:sdt>
        <w:sdtPr>
          <w:rPr>
            <w:rFonts w:ascii="MS Gothic" w:eastAsia="MS Gothic" w:hAnsi="MS Gothic"/>
          </w:rPr>
          <w:id w:val="990456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BF2" w:rsidRPr="00676EE8">
            <w:rPr>
              <w:rFonts w:ascii="MS Gothic" w:eastAsia="MS Gothic" w:hAnsi="MS Gothic" w:hint="eastAsia"/>
            </w:rPr>
            <w:t>☐</w:t>
          </w:r>
        </w:sdtContent>
      </w:sdt>
      <w:r w:rsidR="001B3BF2">
        <w:t xml:space="preserve"> </w:t>
      </w:r>
      <w:r w:rsidR="00B3560A">
        <w:t xml:space="preserve"> </w:t>
      </w:r>
      <w:r w:rsidR="00E17265">
        <w:t>Für Kredite verlangen Banken und Sparkassen Sicherheiten.</w:t>
      </w:r>
    </w:p>
    <w:p w:rsidR="00676EE8" w:rsidRDefault="004300EB" w:rsidP="00676EE8">
      <w:pPr>
        <w:pStyle w:val="Listenabsatz"/>
      </w:pPr>
      <w:sdt>
        <w:sdtPr>
          <w:id w:val="-1420178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BF2">
            <w:rPr>
              <w:rFonts w:ascii="MS Gothic" w:eastAsia="MS Gothic" w:hAnsi="MS Gothic" w:hint="eastAsia"/>
            </w:rPr>
            <w:t>☐</w:t>
          </w:r>
        </w:sdtContent>
      </w:sdt>
      <w:r w:rsidR="001B3BF2">
        <w:t xml:space="preserve"> </w:t>
      </w:r>
      <w:r w:rsidR="00B3560A">
        <w:t xml:space="preserve"> </w:t>
      </w:r>
      <w:r w:rsidR="00E17265">
        <w:t>Ohne Sicherheiten ist eine Unternehmensgründung nicht möglich.</w:t>
      </w:r>
    </w:p>
    <w:p w:rsidR="00676EE8" w:rsidRDefault="004300EB" w:rsidP="00676EE8">
      <w:pPr>
        <w:pStyle w:val="Listenabsatz"/>
      </w:pPr>
      <w:sdt>
        <w:sdtPr>
          <w:id w:val="81500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BF2">
            <w:rPr>
              <w:rFonts w:ascii="MS Gothic" w:eastAsia="MS Gothic" w:hAnsi="MS Gothic" w:hint="eastAsia"/>
            </w:rPr>
            <w:t>☐</w:t>
          </w:r>
        </w:sdtContent>
      </w:sdt>
      <w:r w:rsidR="001B3BF2">
        <w:t xml:space="preserve">  </w:t>
      </w:r>
      <w:r w:rsidR="00E17265">
        <w:t xml:space="preserve">Gegen die Risiken einer Unternehmensgründung kann man sich umfassend </w:t>
      </w:r>
      <w:r w:rsidR="00E17265">
        <w:br/>
        <w:t xml:space="preserve">       absichern.</w:t>
      </w:r>
    </w:p>
    <w:p w:rsidR="00676EE8" w:rsidRDefault="004300EB" w:rsidP="00676EE8">
      <w:pPr>
        <w:pStyle w:val="Listenabsatz"/>
      </w:pPr>
      <w:sdt>
        <w:sdtPr>
          <w:id w:val="-10677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1B3BF2" w:rsidRPr="0032177C">
        <w:t xml:space="preserve"> </w:t>
      </w:r>
      <w:r w:rsidR="001B3BF2">
        <w:t xml:space="preserve"> </w:t>
      </w:r>
      <w:r w:rsidR="00E17265">
        <w:t xml:space="preserve">Wer die Marktsituation falsch einschätzt, kann mit seiner Unternehmensgründung </w:t>
      </w:r>
      <w:r w:rsidR="00E17265">
        <w:br/>
        <w:t xml:space="preserve">       scheitern.</w:t>
      </w:r>
    </w:p>
    <w:p w:rsidR="00676EE8" w:rsidRDefault="004300EB" w:rsidP="00676EE8">
      <w:pPr>
        <w:pStyle w:val="Listenabsatz"/>
      </w:pPr>
      <w:sdt>
        <w:sdtPr>
          <w:id w:val="-1030482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E17265">
        <w:t>Eine Unternehmensgründung ist mit einem hohen Risiko verbunden</w:t>
      </w:r>
      <w:r w:rsidR="00676EE8">
        <w:br/>
      </w:r>
    </w:p>
    <w:p w:rsidR="00676EE8" w:rsidRDefault="00D23638" w:rsidP="00546C33">
      <w:pPr>
        <w:pStyle w:val="Listenabsatz"/>
        <w:numPr>
          <w:ilvl w:val="0"/>
          <w:numId w:val="5"/>
        </w:numPr>
      </w:pPr>
      <w:r w:rsidRPr="00D23638">
        <w:t>Was versteht man unter einer „Bürgschaft“? (1/5)</w:t>
      </w:r>
      <w:r>
        <w:br/>
        <w:t>Unter Bürgschaft versteht man …</w:t>
      </w:r>
      <w:r w:rsidR="00676EE8" w:rsidRPr="00D23638">
        <w:br/>
      </w:r>
      <w:r w:rsidR="00676EE8">
        <w:br/>
      </w:r>
      <w:sdt>
        <w:sdtPr>
          <w:rPr>
            <w:rFonts w:ascii="MS Gothic" w:eastAsia="MS Gothic" w:hAnsi="MS Gothic"/>
          </w:rPr>
          <w:id w:val="-594006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>
        <w:t>einen Kredit für Unternehmensgründer.</w:t>
      </w:r>
      <w:r w:rsidR="00676EE8">
        <w:br/>
      </w:r>
      <w:sdt>
        <w:sdtPr>
          <w:rPr>
            <w:rFonts w:ascii="MS Gothic" w:eastAsia="MS Gothic" w:hAnsi="MS Gothic"/>
          </w:rPr>
          <w:id w:val="-5446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>
        <w:t>die Beteiligung Dritter an der Finanzierung eines Kredites.</w:t>
      </w:r>
      <w:r w:rsidR="00676EE8">
        <w:br/>
      </w:r>
      <w:sdt>
        <w:sdtPr>
          <w:rPr>
            <w:rFonts w:ascii="MS Gothic" w:eastAsia="MS Gothic" w:hAnsi="MS Gothic"/>
          </w:rPr>
          <w:id w:val="50964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931877">
        <w:t xml:space="preserve">die Verpflichtung des Bürgen, bei Zahlungsunfähigkeit für die Schulden des </w:t>
      </w:r>
      <w:r w:rsidR="00931877">
        <w:br/>
        <w:t xml:space="preserve">      Kreditnehmers einzustehen</w:t>
      </w:r>
      <w:r w:rsidR="00D25E7A">
        <w:t>.</w:t>
      </w:r>
      <w:r w:rsidR="00676EE8">
        <w:br/>
      </w:r>
      <w:sdt>
        <w:sdtPr>
          <w:rPr>
            <w:rFonts w:ascii="MS Gothic" w:eastAsia="MS Gothic" w:hAnsi="MS Gothic"/>
          </w:rPr>
          <w:id w:val="-1921777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3C3D24">
        <w:t xml:space="preserve">die Unterstützung hoch verschuldeter Unternehmen. </w:t>
      </w:r>
      <w:r w:rsidR="00676EE8" w:rsidRPr="0032177C">
        <w:br/>
      </w:r>
      <w:sdt>
        <w:sdtPr>
          <w:rPr>
            <w:rFonts w:ascii="MS Gothic" w:eastAsia="MS Gothic" w:hAnsi="MS Gothic"/>
          </w:rPr>
          <w:id w:val="1137373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3C3D24">
        <w:t>die Haftung Dritter für falsche Entscheidungen des Unternehmensgründers.</w:t>
      </w:r>
      <w:r w:rsidR="00676EE8">
        <w:br/>
      </w:r>
    </w:p>
    <w:p w:rsidR="00676EE8" w:rsidRPr="00476BA8" w:rsidRDefault="00433554" w:rsidP="00676EE8">
      <w:pPr>
        <w:pStyle w:val="Listenabsatz"/>
        <w:numPr>
          <w:ilvl w:val="0"/>
          <w:numId w:val="5"/>
        </w:numPr>
      </w:pPr>
      <w:r w:rsidRPr="00476BA8">
        <w:t xml:space="preserve">Welche Aussagen über eine Sicherheitsübereignung </w:t>
      </w:r>
      <w:r w:rsidR="00476BA8" w:rsidRPr="00476BA8">
        <w:t xml:space="preserve">von beweglichen Sachen </w:t>
      </w:r>
      <w:r w:rsidRPr="00476BA8">
        <w:t>sind richtig?</w:t>
      </w:r>
      <w:r w:rsidR="00476BA8" w:rsidRPr="00476BA8">
        <w:t xml:space="preserve"> (3/5)</w:t>
      </w:r>
      <w:r w:rsidR="00476BA8" w:rsidRPr="00476BA8">
        <w:br/>
        <w:t>Bei einer Sicherheitsübereignung …</w:t>
      </w:r>
      <w:r w:rsidR="00676EE8" w:rsidRPr="00476BA8">
        <w:br/>
      </w:r>
    </w:p>
    <w:p w:rsidR="00676EE8" w:rsidRDefault="004300EB" w:rsidP="00676EE8">
      <w:pPr>
        <w:pStyle w:val="Listenabsatz"/>
      </w:pPr>
      <w:sdt>
        <w:sdtPr>
          <w:rPr>
            <w:rFonts w:ascii="MS Gothic" w:eastAsia="MS Gothic" w:hAnsi="MS Gothic"/>
          </w:rPr>
          <w:id w:val="1121183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476BA8">
        <w:t>darf der übereignete Gegenstand vom Kreditnehmer nicht mehr genutzt werden.</w:t>
      </w:r>
    </w:p>
    <w:p w:rsidR="00676EE8" w:rsidRDefault="004300EB" w:rsidP="00676EE8">
      <w:pPr>
        <w:pStyle w:val="Listenabsatz"/>
      </w:pPr>
      <w:sdt>
        <w:sdtPr>
          <w:id w:val="1500004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476BA8">
        <w:t>überlässt der Kreditnehmer dem Kreditgeber bewegliches Eigentum als Sicherheit.</w:t>
      </w:r>
    </w:p>
    <w:p w:rsidR="00676EE8" w:rsidRDefault="004300EB" w:rsidP="00676EE8">
      <w:pPr>
        <w:pStyle w:val="Listenabsatz"/>
      </w:pPr>
      <w:sdt>
        <w:sdtPr>
          <w:id w:val="-1374622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476BA8">
        <w:t>gehört der übereignete Gegenstand immer noch dem Kreditnehmer.</w:t>
      </w:r>
    </w:p>
    <w:p w:rsidR="00676EE8" w:rsidRDefault="004300EB" w:rsidP="00676EE8">
      <w:pPr>
        <w:pStyle w:val="Listenabsatz"/>
      </w:pPr>
      <w:sdt>
        <w:sdtPr>
          <w:id w:val="-329827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476BA8">
        <w:t>gehört bei Zahlungsunfähigkeit der übereignete Gegenstand dem Kreditgeber.</w:t>
      </w:r>
    </w:p>
    <w:p w:rsidR="00676EE8" w:rsidRDefault="004300EB" w:rsidP="00676EE8">
      <w:pPr>
        <w:pStyle w:val="Listenabsatz"/>
      </w:pPr>
      <w:sdt>
        <w:sdtPr>
          <w:id w:val="1578085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476BA8">
        <w:t>darf der übereignete Gegenstand vom Kreditnehmer weiterhin genutzt werden.</w:t>
      </w:r>
      <w:r w:rsidR="00676EE8">
        <w:br/>
      </w:r>
    </w:p>
    <w:p w:rsidR="00676EE8" w:rsidRDefault="00BE7BBF" w:rsidP="00676EE8">
      <w:pPr>
        <w:pStyle w:val="Listenabsatz"/>
        <w:numPr>
          <w:ilvl w:val="0"/>
          <w:numId w:val="5"/>
        </w:numPr>
      </w:pPr>
      <w:r>
        <w:t>Was versteht man unter einer Hypothek? (2/5)</w:t>
      </w:r>
      <w:r>
        <w:br/>
        <w:t>Unter einer Hypothek versteht man eine Sicherheit …</w:t>
      </w:r>
      <w:r>
        <w:br/>
      </w:r>
      <w:r w:rsidR="00676EE8">
        <w:br/>
      </w:r>
      <w:sdt>
        <w:sdtPr>
          <w:rPr>
            <w:rFonts w:ascii="MS Gothic" w:eastAsia="MS Gothic" w:hAnsi="MS Gothic"/>
          </w:rPr>
          <w:id w:val="714554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>
        <w:t>die auf Gebäude und Grundstücke angewendet werden kann.</w:t>
      </w:r>
    </w:p>
    <w:p w:rsidR="00676EE8" w:rsidRDefault="004300EB" w:rsidP="00676EE8">
      <w:pPr>
        <w:pStyle w:val="Listenabsatz"/>
      </w:pPr>
      <w:sdt>
        <w:sdtPr>
          <w:rPr>
            <w:rFonts w:ascii="MS Gothic" w:eastAsia="MS Gothic" w:hAnsi="MS Gothic"/>
          </w:rPr>
          <w:id w:val="458538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BE7BBF">
        <w:t>die auf bewegliche und unbewegliche G</w:t>
      </w:r>
      <w:r w:rsidR="004C4AEA">
        <w:t>üter</w:t>
      </w:r>
      <w:r w:rsidR="00BE7BBF">
        <w:t xml:space="preserve"> angewendet wird.</w:t>
      </w:r>
      <w:r w:rsidR="00676EE8">
        <w:br/>
      </w:r>
      <w:sdt>
        <w:sdtPr>
          <w:rPr>
            <w:rFonts w:ascii="MS Gothic" w:eastAsia="MS Gothic" w:hAnsi="MS Gothic"/>
          </w:rPr>
          <w:id w:val="-1541747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BE7BBF">
        <w:t xml:space="preserve">bei der der Kreditgeber bei Zahlungsunfähigkeit das Eigentum des Kreditnehmers </w:t>
      </w:r>
      <w:r w:rsidR="004C4AEA">
        <w:br/>
        <w:t xml:space="preserve">      </w:t>
      </w:r>
      <w:r w:rsidR="00BE7BBF">
        <w:t>verkaufen darf.</w:t>
      </w:r>
      <w:r w:rsidR="00676EE8">
        <w:br/>
      </w:r>
      <w:sdt>
        <w:sdtPr>
          <w:rPr>
            <w:rFonts w:ascii="MS Gothic" w:eastAsia="MS Gothic" w:hAnsi="MS Gothic"/>
          </w:rPr>
          <w:id w:val="-1237864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BE7BBF">
        <w:t xml:space="preserve">bei der das Eigentum des Kreditnehmers bei Vertragsabschluss auf </w:t>
      </w:r>
      <w:r w:rsidR="004C4AEA">
        <w:t xml:space="preserve">den </w:t>
      </w:r>
      <w:r w:rsidR="004C4AEA">
        <w:br/>
        <w:t xml:space="preserve">      Kreditgeber</w:t>
      </w:r>
      <w:r w:rsidR="00BE7BBF">
        <w:t xml:space="preserve"> übergeht</w:t>
      </w:r>
      <w:r w:rsidR="004C4AEA">
        <w:t>.</w:t>
      </w:r>
      <w:r w:rsidR="00676EE8" w:rsidRPr="0032177C">
        <w:br/>
      </w:r>
      <w:sdt>
        <w:sdtPr>
          <w:rPr>
            <w:rFonts w:ascii="MS Gothic" w:eastAsia="MS Gothic" w:hAnsi="MS Gothic"/>
          </w:rPr>
          <w:id w:val="857093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4C4AEA">
        <w:t>bei der die Bank für den Kreditnehmer bürgt.</w:t>
      </w:r>
      <w:r w:rsidR="0003209C">
        <w:br/>
      </w:r>
      <w:r w:rsidR="00676EE8">
        <w:br/>
      </w:r>
    </w:p>
    <w:p w:rsidR="00676EE8" w:rsidRPr="0003209C" w:rsidRDefault="0003209C" w:rsidP="00676EE8">
      <w:pPr>
        <w:pStyle w:val="Listenabsatz"/>
        <w:numPr>
          <w:ilvl w:val="0"/>
          <w:numId w:val="5"/>
        </w:numPr>
      </w:pPr>
      <w:r w:rsidRPr="0003209C">
        <w:lastRenderedPageBreak/>
        <w:t>Welche Aussagen über Leasing sind richtig? (</w:t>
      </w:r>
      <w:r w:rsidR="00350834">
        <w:t>3/</w:t>
      </w:r>
      <w:r w:rsidRPr="0003209C">
        <w:t>5)</w:t>
      </w:r>
      <w:r w:rsidR="00676EE8" w:rsidRPr="0003209C">
        <w:br/>
      </w:r>
    </w:p>
    <w:p w:rsidR="00676EE8" w:rsidRDefault="004300EB" w:rsidP="00676EE8">
      <w:pPr>
        <w:pStyle w:val="Listenabsatz"/>
      </w:pPr>
      <w:sdt>
        <w:sdtPr>
          <w:rPr>
            <w:rFonts w:ascii="MS Gothic" w:eastAsia="MS Gothic" w:hAnsi="MS Gothic"/>
          </w:rPr>
          <w:id w:val="-54237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03209C">
        <w:t>Beim Leasing wird eine Ware in Raten abbezahlt.</w:t>
      </w:r>
    </w:p>
    <w:p w:rsidR="00676EE8" w:rsidRDefault="004300EB" w:rsidP="00676EE8">
      <w:pPr>
        <w:pStyle w:val="Listenabsatz"/>
      </w:pPr>
      <w:sdt>
        <w:sdtPr>
          <w:id w:val="1814832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03209C">
        <w:t>Beim Leasing gehört der Leasinggegenstand dem Leasingnehmer.</w:t>
      </w:r>
    </w:p>
    <w:p w:rsidR="00676EE8" w:rsidRDefault="004300EB" w:rsidP="00676EE8">
      <w:pPr>
        <w:pStyle w:val="Listenabsatz"/>
      </w:pPr>
      <w:sdt>
        <w:sdtPr>
          <w:id w:val="65873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03209C">
        <w:t>Beim Leasing wird eine Ware nicht gekauft, sondern gegen Entgelt überlassen.</w:t>
      </w:r>
    </w:p>
    <w:p w:rsidR="00676EE8" w:rsidRDefault="004300EB" w:rsidP="00676EE8">
      <w:pPr>
        <w:pStyle w:val="Listenabsatz"/>
      </w:pPr>
      <w:sdt>
        <w:sdtPr>
          <w:id w:val="-1907758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350834" w:rsidRPr="00350834">
        <w:t>Der Leasingnehmer kann den Leasinggege</w:t>
      </w:r>
      <w:r w:rsidR="00A26095">
        <w:t>ns</w:t>
      </w:r>
      <w:r w:rsidR="00350834" w:rsidRPr="00350834">
        <w:t xml:space="preserve">tand am Ende der Leasingzeit auch </w:t>
      </w:r>
      <w:r w:rsidR="00350834">
        <w:br/>
        <w:t xml:space="preserve">      </w:t>
      </w:r>
      <w:r w:rsidR="00350834" w:rsidRPr="00350834">
        <w:t>käuflich erwerben.</w:t>
      </w:r>
    </w:p>
    <w:p w:rsidR="00676EE8" w:rsidRDefault="004300EB" w:rsidP="00676EE8">
      <w:pPr>
        <w:pStyle w:val="Listenabsatz"/>
      </w:pPr>
      <w:sdt>
        <w:sdtPr>
          <w:id w:val="-1754203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03209C">
        <w:t xml:space="preserve">Der Leasingnehmer zahlt für die Nutzung des Leasinggegenstandes eine </w:t>
      </w:r>
      <w:r w:rsidR="0003209C">
        <w:br/>
        <w:t xml:space="preserve">      Leasingrate.</w:t>
      </w:r>
      <w:r w:rsidR="00676EE8">
        <w:br/>
      </w:r>
      <w:r w:rsidR="00676EE8">
        <w:br/>
      </w:r>
    </w:p>
    <w:p w:rsidR="00676EE8" w:rsidRPr="0003209C" w:rsidRDefault="0003209C" w:rsidP="00676EE8">
      <w:pPr>
        <w:pStyle w:val="Listenabsatz"/>
        <w:numPr>
          <w:ilvl w:val="0"/>
          <w:numId w:val="5"/>
        </w:numPr>
      </w:pPr>
      <w:r w:rsidRPr="0003209C">
        <w:t xml:space="preserve">Wie lang ist in der Regel die Leasingzeit </w:t>
      </w:r>
      <w:r w:rsidR="004C71D5">
        <w:t xml:space="preserve">mindestens </w:t>
      </w:r>
      <w:r w:rsidRPr="0003209C">
        <w:t>bei beweglichen Wirtschaftsgütern? (1/5)</w:t>
      </w:r>
      <w:r w:rsidR="00676EE8" w:rsidRPr="0003209C">
        <w:br/>
      </w:r>
    </w:p>
    <w:p w:rsidR="00676EE8" w:rsidRDefault="004300EB" w:rsidP="00676EE8">
      <w:pPr>
        <w:pStyle w:val="Listenabsatz"/>
      </w:pPr>
      <w:sdt>
        <w:sdtPr>
          <w:rPr>
            <w:rFonts w:ascii="MS Gothic" w:eastAsia="MS Gothic" w:hAnsi="MS Gothic"/>
          </w:rPr>
          <w:id w:val="-1256581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03209C">
        <w:t>5 Jahre</w:t>
      </w:r>
    </w:p>
    <w:p w:rsidR="00676EE8" w:rsidRDefault="004300EB" w:rsidP="00676EE8">
      <w:pPr>
        <w:pStyle w:val="Listenabsatz"/>
      </w:pPr>
      <w:sdt>
        <w:sdtPr>
          <w:id w:val="-54312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03209C">
        <w:t>2 Jahre</w:t>
      </w:r>
    </w:p>
    <w:p w:rsidR="00676EE8" w:rsidRDefault="004300EB" w:rsidP="00676EE8">
      <w:pPr>
        <w:pStyle w:val="Listenabsatz"/>
      </w:pPr>
      <w:sdt>
        <w:sdtPr>
          <w:id w:val="-1799211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03209C">
        <w:t>4 Jahre</w:t>
      </w:r>
    </w:p>
    <w:p w:rsidR="00676EE8" w:rsidRDefault="004300EB" w:rsidP="00676EE8">
      <w:pPr>
        <w:pStyle w:val="Listenabsatz"/>
      </w:pPr>
      <w:sdt>
        <w:sdtPr>
          <w:id w:val="-1255506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5F2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03209C">
        <w:t>3 Jahre</w:t>
      </w:r>
    </w:p>
    <w:p w:rsidR="00676EE8" w:rsidRDefault="004300EB" w:rsidP="00676EE8">
      <w:pPr>
        <w:pStyle w:val="Listenabsatz"/>
      </w:pPr>
      <w:sdt>
        <w:sdtPr>
          <w:id w:val="-620072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03209C">
        <w:t>6 Jahre</w:t>
      </w:r>
      <w:r w:rsidR="00676EE8">
        <w:br/>
      </w:r>
    </w:p>
    <w:p w:rsidR="00676EE8" w:rsidRPr="00FC3C0B" w:rsidRDefault="00FC3C0B" w:rsidP="00676EE8">
      <w:pPr>
        <w:pStyle w:val="Listenabsatz"/>
        <w:numPr>
          <w:ilvl w:val="0"/>
          <w:numId w:val="5"/>
        </w:numPr>
      </w:pPr>
      <w:r w:rsidRPr="00FC3C0B">
        <w:t>Wie hoch ist in der Regel die Leasingrate bei beweglichen Gütern gemessen am Anschaffungspreis? (1/5)</w:t>
      </w:r>
      <w:r w:rsidR="00676EE8" w:rsidRPr="00FC3C0B">
        <w:br/>
      </w:r>
    </w:p>
    <w:p w:rsidR="00676EE8" w:rsidRDefault="004300EB" w:rsidP="00676EE8">
      <w:pPr>
        <w:pStyle w:val="Listenabsatz"/>
      </w:pPr>
      <w:sdt>
        <w:sdtPr>
          <w:rPr>
            <w:rFonts w:ascii="MS Gothic" w:eastAsia="MS Gothic" w:hAnsi="MS Gothic"/>
          </w:rPr>
          <w:id w:val="-61789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5F2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FC3C0B">
        <w:t>2-3%</w:t>
      </w:r>
    </w:p>
    <w:p w:rsidR="00676EE8" w:rsidRDefault="004300EB" w:rsidP="00676EE8">
      <w:pPr>
        <w:pStyle w:val="Listenabsatz"/>
      </w:pPr>
      <w:sdt>
        <w:sdtPr>
          <w:id w:val="165611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FC3C0B">
        <w:t>3-4%</w:t>
      </w:r>
    </w:p>
    <w:p w:rsidR="00676EE8" w:rsidRDefault="004300EB" w:rsidP="00676EE8">
      <w:pPr>
        <w:pStyle w:val="Listenabsatz"/>
      </w:pPr>
      <w:sdt>
        <w:sdtPr>
          <w:id w:val="99876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FC3C0B">
        <w:t>1,5%</w:t>
      </w:r>
    </w:p>
    <w:p w:rsidR="00676EE8" w:rsidRDefault="004300EB" w:rsidP="00676EE8">
      <w:pPr>
        <w:pStyle w:val="Listenabsatz"/>
      </w:pPr>
      <w:sdt>
        <w:sdtPr>
          <w:id w:val="979804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FC3C0B">
        <w:t>3%</w:t>
      </w:r>
    </w:p>
    <w:p w:rsidR="00676EE8" w:rsidRDefault="004300EB" w:rsidP="00676EE8">
      <w:pPr>
        <w:pStyle w:val="Listenabsatz"/>
      </w:pPr>
      <w:sdt>
        <w:sdtPr>
          <w:id w:val="-1090232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FC3C0B">
        <w:t>4%</w:t>
      </w:r>
      <w:r w:rsidR="00676EE8">
        <w:br/>
      </w:r>
    </w:p>
    <w:p w:rsidR="00676EE8" w:rsidRPr="00676EE8" w:rsidRDefault="00FC3C0B" w:rsidP="00676EE8">
      <w:pPr>
        <w:pStyle w:val="Listenabsatz"/>
        <w:numPr>
          <w:ilvl w:val="0"/>
          <w:numId w:val="5"/>
        </w:numPr>
      </w:pPr>
      <w:r>
        <w:rPr>
          <w:b/>
        </w:rPr>
        <w:t>Welche der nachfolgenden Vorteile treffen auf das Leasingverfahren zu? (3/5)</w:t>
      </w:r>
      <w:r w:rsidR="00676EE8">
        <w:rPr>
          <w:b/>
        </w:rPr>
        <w:br/>
      </w:r>
    </w:p>
    <w:p w:rsidR="00676EE8" w:rsidRDefault="004300EB" w:rsidP="00676EE8">
      <w:pPr>
        <w:pStyle w:val="Listenabsatz"/>
      </w:pPr>
      <w:sdt>
        <w:sdtPr>
          <w:rPr>
            <w:rFonts w:ascii="MS Gothic" w:eastAsia="MS Gothic" w:hAnsi="MS Gothic"/>
          </w:rPr>
          <w:id w:val="-1011450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FC3C0B">
        <w:t>Die Kosten sind geringer.</w:t>
      </w:r>
    </w:p>
    <w:p w:rsidR="00676EE8" w:rsidRDefault="004300EB" w:rsidP="00676EE8">
      <w:pPr>
        <w:pStyle w:val="Listenabsatz"/>
      </w:pPr>
      <w:sdt>
        <w:sdtPr>
          <w:id w:val="-1171329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FC3C0B">
        <w:t>Die Anschaffung ist unkomplizierter.</w:t>
      </w:r>
    </w:p>
    <w:p w:rsidR="00676EE8" w:rsidRDefault="004300EB" w:rsidP="00676EE8">
      <w:pPr>
        <w:pStyle w:val="Listenabsatz"/>
      </w:pPr>
      <w:sdt>
        <w:sdtPr>
          <w:id w:val="-1600868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5F2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FC3C0B">
        <w:t>Es besteht ein geringerer Kapitalbedarf.</w:t>
      </w:r>
    </w:p>
    <w:p w:rsidR="00676EE8" w:rsidRDefault="004300EB" w:rsidP="00676EE8">
      <w:pPr>
        <w:pStyle w:val="Listenabsatz"/>
      </w:pPr>
      <w:sdt>
        <w:sdtPr>
          <w:id w:val="-1190442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5F2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FC3C0B">
        <w:t>Betreuung und Beratung sind in der Regel gewährleistet.</w:t>
      </w:r>
    </w:p>
    <w:p w:rsidR="00676EE8" w:rsidRDefault="004300EB" w:rsidP="00676EE8">
      <w:pPr>
        <w:pStyle w:val="Listenabsatz"/>
      </w:pPr>
      <w:sdt>
        <w:sdtPr>
          <w:id w:val="1513720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5F2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FC3C0B">
        <w:t>Man ist auf dem neuesten Stand der Technik.</w:t>
      </w:r>
      <w:r w:rsidR="00676EE8">
        <w:br/>
      </w:r>
    </w:p>
    <w:p w:rsidR="00676EE8" w:rsidRDefault="00676EE8" w:rsidP="00676EE8">
      <w:pPr>
        <w:pStyle w:val="Listenabsatz"/>
      </w:pPr>
    </w:p>
    <w:sectPr w:rsidR="00676EE8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C71D5">
      <w:rPr>
        <w:rStyle w:val="Seitenzahl"/>
        <w:noProof/>
      </w:rPr>
      <w:t>2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921EB9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921EB9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04.01.2022</w:t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5BA0F64" wp14:editId="3DED42F3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4300EB" w:rsidP="00036032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MC-Fragen digital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„</w:t>
          </w:r>
          <w:r w:rsidR="00051FB3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Unternehmensgründung – Finanzierung Teil 2 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  <w:r w:rsidR="008921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2339F"/>
    <w:multiLevelType w:val="hybridMultilevel"/>
    <w:tmpl w:val="CE205F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U9Y9nen1W7uCCjYrv4vYFObod1V+bx4VvUcaJz58F0KtRCD0+KaRXjdJNM13grmBFq76YYyLY/ACYQVioqOnQ==" w:salt="wMFR25/NAPZBAMaRaW/n9Q==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458"/>
    <w:rsid w:val="00007D60"/>
    <w:rsid w:val="0001780A"/>
    <w:rsid w:val="0003209C"/>
    <w:rsid w:val="00036032"/>
    <w:rsid w:val="00044C96"/>
    <w:rsid w:val="00051FB3"/>
    <w:rsid w:val="00081E7D"/>
    <w:rsid w:val="00090922"/>
    <w:rsid w:val="000B503B"/>
    <w:rsid w:val="000E1459"/>
    <w:rsid w:val="00113DC4"/>
    <w:rsid w:val="0018494E"/>
    <w:rsid w:val="00190CF4"/>
    <w:rsid w:val="0019505B"/>
    <w:rsid w:val="001A5574"/>
    <w:rsid w:val="001A7D58"/>
    <w:rsid w:val="001B3BF2"/>
    <w:rsid w:val="001C0D6D"/>
    <w:rsid w:val="001D5F6C"/>
    <w:rsid w:val="001F3666"/>
    <w:rsid w:val="002652EB"/>
    <w:rsid w:val="00271CAB"/>
    <w:rsid w:val="002765FC"/>
    <w:rsid w:val="00341C78"/>
    <w:rsid w:val="00350834"/>
    <w:rsid w:val="00367769"/>
    <w:rsid w:val="003A6CD2"/>
    <w:rsid w:val="003B1D7B"/>
    <w:rsid w:val="003B6C18"/>
    <w:rsid w:val="003C3D24"/>
    <w:rsid w:val="003D0076"/>
    <w:rsid w:val="003D35F7"/>
    <w:rsid w:val="003E0F90"/>
    <w:rsid w:val="004300EB"/>
    <w:rsid w:val="004304D6"/>
    <w:rsid w:val="0043084D"/>
    <w:rsid w:val="00433554"/>
    <w:rsid w:val="00440620"/>
    <w:rsid w:val="0044085A"/>
    <w:rsid w:val="004674F0"/>
    <w:rsid w:val="0047235F"/>
    <w:rsid w:val="00476BA8"/>
    <w:rsid w:val="004B3458"/>
    <w:rsid w:val="004B5840"/>
    <w:rsid w:val="004C4AEA"/>
    <w:rsid w:val="004C71D5"/>
    <w:rsid w:val="004F7C8D"/>
    <w:rsid w:val="00553136"/>
    <w:rsid w:val="00590025"/>
    <w:rsid w:val="005D00C5"/>
    <w:rsid w:val="005E0F30"/>
    <w:rsid w:val="005E3FD3"/>
    <w:rsid w:val="005F2298"/>
    <w:rsid w:val="006305F2"/>
    <w:rsid w:val="00647E81"/>
    <w:rsid w:val="00676EE8"/>
    <w:rsid w:val="0068490B"/>
    <w:rsid w:val="00693A41"/>
    <w:rsid w:val="006D347C"/>
    <w:rsid w:val="00720988"/>
    <w:rsid w:val="00772A3D"/>
    <w:rsid w:val="00797872"/>
    <w:rsid w:val="007B1131"/>
    <w:rsid w:val="007E352A"/>
    <w:rsid w:val="00816699"/>
    <w:rsid w:val="00825B95"/>
    <w:rsid w:val="00856197"/>
    <w:rsid w:val="00892196"/>
    <w:rsid w:val="008B41F1"/>
    <w:rsid w:val="008E0211"/>
    <w:rsid w:val="008E5115"/>
    <w:rsid w:val="008F72CD"/>
    <w:rsid w:val="00915E99"/>
    <w:rsid w:val="0092089E"/>
    <w:rsid w:val="00921EB9"/>
    <w:rsid w:val="0092296A"/>
    <w:rsid w:val="00931877"/>
    <w:rsid w:val="009A548C"/>
    <w:rsid w:val="009B5316"/>
    <w:rsid w:val="00A26095"/>
    <w:rsid w:val="00A647C7"/>
    <w:rsid w:val="00A7143E"/>
    <w:rsid w:val="00A92249"/>
    <w:rsid w:val="00B02D7E"/>
    <w:rsid w:val="00B12333"/>
    <w:rsid w:val="00B34C5E"/>
    <w:rsid w:val="00B3560A"/>
    <w:rsid w:val="00BD50EE"/>
    <w:rsid w:val="00BE4DCF"/>
    <w:rsid w:val="00BE7BBF"/>
    <w:rsid w:val="00C51DF0"/>
    <w:rsid w:val="00CC795E"/>
    <w:rsid w:val="00CD72F2"/>
    <w:rsid w:val="00CE6BCC"/>
    <w:rsid w:val="00D04A17"/>
    <w:rsid w:val="00D23638"/>
    <w:rsid w:val="00D25E7A"/>
    <w:rsid w:val="00D6363C"/>
    <w:rsid w:val="00DA34ED"/>
    <w:rsid w:val="00E04A27"/>
    <w:rsid w:val="00E17265"/>
    <w:rsid w:val="00E227E9"/>
    <w:rsid w:val="00E84618"/>
    <w:rsid w:val="00EB1F61"/>
    <w:rsid w:val="00EE3F41"/>
    <w:rsid w:val="00F262EC"/>
    <w:rsid w:val="00FC3C0B"/>
    <w:rsid w:val="00FD3F3C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2555F045"/>
  <w15:docId w15:val="{613A65DE-E589-4853-BC49-568057EE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63854-5499-4535-B5E0-0A9629934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Burkhard Schwier</cp:lastModifiedBy>
  <cp:revision>2</cp:revision>
  <cp:lastPrinted>2019-11-13T09:00:00Z</cp:lastPrinted>
  <dcterms:created xsi:type="dcterms:W3CDTF">2022-03-13T06:41:00Z</dcterms:created>
  <dcterms:modified xsi:type="dcterms:W3CDTF">2022-03-13T06:41:00Z</dcterms:modified>
</cp:coreProperties>
</file>